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FBA7" w14:textId="147C62C2" w:rsidR="00BC0A42" w:rsidRDefault="00C95850">
      <w:r>
        <w:t>5/21/24</w:t>
      </w:r>
      <w:r w:rsidR="0077130B">
        <w:t xml:space="preserve"> - Brazoria County LEPC Meeting Minutes</w:t>
      </w:r>
    </w:p>
    <w:p w14:paraId="0549B536" w14:textId="764C10A1" w:rsidR="0077130B" w:rsidRDefault="0077130B">
      <w:r w:rsidRPr="0077130B">
        <w:rPr>
          <w:b/>
          <w:bCs/>
        </w:rPr>
        <w:t xml:space="preserve">Meeting called to order </w:t>
      </w:r>
      <w:r>
        <w:t>by Macon Fife at 13:0</w:t>
      </w:r>
      <w:r w:rsidR="001E1D6E">
        <w:t>4</w:t>
      </w:r>
    </w:p>
    <w:p w14:paraId="73C2D54E" w14:textId="5B26A73C" w:rsidR="0077130B" w:rsidRDefault="0077130B">
      <w:r>
        <w:t>Meeting is public record and anything discussed is open to FOIA (Freedom of Information Act) request.</w:t>
      </w:r>
    </w:p>
    <w:p w14:paraId="2C5EDC5B" w14:textId="67492532" w:rsidR="0077130B" w:rsidRDefault="0077130B">
      <w:r>
        <w:t xml:space="preserve">Macon opened up </w:t>
      </w:r>
      <w:r w:rsidR="001E1D6E">
        <w:t>with intro then called for introductions</w:t>
      </w:r>
      <w:r>
        <w:t>.</w:t>
      </w:r>
    </w:p>
    <w:p w14:paraId="61D5B6FD" w14:textId="3909558E" w:rsidR="0077130B" w:rsidRPr="0077130B" w:rsidRDefault="0077130B">
      <w:pPr>
        <w:rPr>
          <w:b/>
          <w:bCs/>
        </w:rPr>
      </w:pPr>
      <w:r w:rsidRPr="0077130B">
        <w:rPr>
          <w:b/>
          <w:bCs/>
        </w:rPr>
        <w:t xml:space="preserve">Right to Know reports </w:t>
      </w:r>
      <w:r w:rsidRPr="0077130B">
        <w:t>– Markus Trower</w:t>
      </w:r>
    </w:p>
    <w:p w14:paraId="3623F7A3" w14:textId="07B504DF" w:rsidR="0077130B" w:rsidRDefault="0077130B" w:rsidP="0077130B">
      <w:pPr>
        <w:pStyle w:val="ListParagraph"/>
        <w:numPr>
          <w:ilvl w:val="0"/>
          <w:numId w:val="1"/>
        </w:numPr>
      </w:pPr>
      <w:r>
        <w:t>No FOIA requests this period</w:t>
      </w:r>
    </w:p>
    <w:p w14:paraId="4688824E" w14:textId="5F66C60F" w:rsidR="0077130B" w:rsidRDefault="0077130B" w:rsidP="0077130B">
      <w:pPr>
        <w:pStyle w:val="ListParagraph"/>
        <w:numPr>
          <w:ilvl w:val="0"/>
          <w:numId w:val="1"/>
        </w:numPr>
      </w:pPr>
      <w:r>
        <w:t>Incidents reported by Markus (reportable releases</w:t>
      </w:r>
      <w:r w:rsidR="001161CF">
        <w:t xml:space="preserve"> incidents attached)</w:t>
      </w:r>
    </w:p>
    <w:p w14:paraId="5F5130B6" w14:textId="77777777" w:rsidR="0077130B" w:rsidRDefault="0077130B" w:rsidP="0077130B">
      <w:pPr>
        <w:pStyle w:val="ListParagraph"/>
      </w:pPr>
    </w:p>
    <w:p w14:paraId="70A655FE" w14:textId="316E851C" w:rsidR="0077130B" w:rsidRPr="0077130B" w:rsidRDefault="0077130B" w:rsidP="0077130B">
      <w:pPr>
        <w:rPr>
          <w:b/>
          <w:bCs/>
        </w:rPr>
      </w:pPr>
      <w:r w:rsidRPr="0077130B">
        <w:rPr>
          <w:b/>
          <w:bCs/>
        </w:rPr>
        <w:t xml:space="preserve">CAER update </w:t>
      </w:r>
      <w:r w:rsidRPr="0077130B">
        <w:t xml:space="preserve">– </w:t>
      </w:r>
      <w:r w:rsidR="001E1D6E">
        <w:t>D. Cruz</w:t>
      </w:r>
    </w:p>
    <w:p w14:paraId="7BFA7A2C" w14:textId="275F87D8" w:rsidR="0077130B" w:rsidRDefault="001E1D6E" w:rsidP="0077130B">
      <w:pPr>
        <w:pStyle w:val="ListParagraph"/>
        <w:numPr>
          <w:ilvl w:val="0"/>
          <w:numId w:val="1"/>
        </w:numPr>
      </w:pPr>
      <w:r>
        <w:t>E-notify integration update.  David reviewed what enotify is and what phase we are in.  All BCPC companies are to participate</w:t>
      </w:r>
    </w:p>
    <w:p w14:paraId="76EF00F6" w14:textId="78910B40" w:rsidR="0077130B" w:rsidRDefault="001E1D6E" w:rsidP="0077130B">
      <w:pPr>
        <w:pStyle w:val="ListParagraph"/>
        <w:numPr>
          <w:ilvl w:val="0"/>
          <w:numId w:val="1"/>
        </w:numPr>
      </w:pPr>
      <w:r>
        <w:t xml:space="preserve">CAER sirens (1 yr. anniversary) – will complete first year of PMs on the sirens </w:t>
      </w:r>
    </w:p>
    <w:p w14:paraId="6C5CC3B3" w14:textId="77777777" w:rsidR="00DA1EF3" w:rsidRDefault="001E1D6E" w:rsidP="0077130B">
      <w:pPr>
        <w:rPr>
          <w:b/>
          <w:bCs/>
        </w:rPr>
      </w:pPr>
      <w:r>
        <w:rPr>
          <w:b/>
          <w:bCs/>
        </w:rPr>
        <w:t>No New or Old Busines</w:t>
      </w:r>
    </w:p>
    <w:p w14:paraId="3EC3C8A6" w14:textId="0B4555EA" w:rsidR="001E1D6E" w:rsidRDefault="00DA1EF3" w:rsidP="00DA1EF3">
      <w:pPr>
        <w:ind w:firstLine="720"/>
        <w:rPr>
          <w:b/>
          <w:bCs/>
        </w:rPr>
      </w:pPr>
      <w:r w:rsidRPr="00DA1EF3">
        <w:t>Nothing to report this meeting</w:t>
      </w:r>
      <w:r>
        <w:rPr>
          <w:b/>
          <w:bCs/>
        </w:rPr>
        <w:t>.</w:t>
      </w:r>
    </w:p>
    <w:p w14:paraId="4F58534D" w14:textId="5353C9CE" w:rsidR="0077130B" w:rsidRDefault="001E1D6E" w:rsidP="0077130B">
      <w:r>
        <w:rPr>
          <w:b/>
          <w:bCs/>
        </w:rPr>
        <w:t>Presentations</w:t>
      </w:r>
    </w:p>
    <w:p w14:paraId="37E841EF" w14:textId="797C72DC" w:rsidR="0077130B" w:rsidRDefault="001E1D6E" w:rsidP="0077130B">
      <w:pPr>
        <w:pStyle w:val="ListParagraph"/>
        <w:numPr>
          <w:ilvl w:val="0"/>
          <w:numId w:val="2"/>
        </w:numPr>
      </w:pPr>
      <w:r>
        <w:t>Buxus Presentation – app provided to responders and is paid for by pipeline operatiors.  Partner with operators in your area to become more knowledgeable and better prepared when responding to potential pipeline incidents.</w:t>
      </w:r>
    </w:p>
    <w:p w14:paraId="700B7C2A" w14:textId="62165032" w:rsidR="001161CF" w:rsidRDefault="00DA1EF3" w:rsidP="00576F24">
      <w:pPr>
        <w:pStyle w:val="ListParagraph"/>
        <w:numPr>
          <w:ilvl w:val="0"/>
          <w:numId w:val="2"/>
        </w:numPr>
      </w:pPr>
      <w:r>
        <w:t>Witt OBriens Presentation– EPA changes to industry.</w:t>
      </w:r>
    </w:p>
    <w:p w14:paraId="6D6A8716" w14:textId="49717FF7" w:rsidR="0077130B" w:rsidRDefault="0077130B" w:rsidP="0077130B"/>
    <w:p w14:paraId="224700CC" w14:textId="34AB3FFD" w:rsidR="0077130B" w:rsidRDefault="0077130B" w:rsidP="0077130B">
      <w:r w:rsidRPr="00800FF8">
        <w:rPr>
          <w:b/>
          <w:bCs/>
        </w:rPr>
        <w:t>Closing</w:t>
      </w:r>
      <w:r>
        <w:t xml:space="preserve"> – Macon Fife</w:t>
      </w:r>
    </w:p>
    <w:p w14:paraId="28C2AF71" w14:textId="39AAD404" w:rsidR="0077130B" w:rsidRDefault="001161CF" w:rsidP="0077130B">
      <w:pPr>
        <w:pStyle w:val="ListParagraph"/>
        <w:numPr>
          <w:ilvl w:val="0"/>
          <w:numId w:val="1"/>
        </w:numPr>
      </w:pPr>
      <w:r>
        <w:t>$12,</w:t>
      </w:r>
      <w:r w:rsidR="00576F24">
        <w:t>156.34</w:t>
      </w:r>
      <w:r>
        <w:t xml:space="preserve"> in the account.  Statement given by </w:t>
      </w:r>
      <w:r w:rsidR="00576F24">
        <w:t>Genelle Hurta</w:t>
      </w:r>
    </w:p>
    <w:p w14:paraId="03C3774E" w14:textId="50613C56" w:rsidR="00970D61" w:rsidRDefault="001161CF" w:rsidP="0077130B">
      <w:pPr>
        <w:pStyle w:val="ListParagraph"/>
        <w:numPr>
          <w:ilvl w:val="0"/>
          <w:numId w:val="1"/>
        </w:numPr>
      </w:pPr>
      <w:r>
        <w:t>No other items</w:t>
      </w:r>
    </w:p>
    <w:p w14:paraId="720CDA6A" w14:textId="4296FA05" w:rsidR="001161CF" w:rsidRDefault="001161CF" w:rsidP="0077130B">
      <w:pPr>
        <w:pStyle w:val="ListParagraph"/>
        <w:numPr>
          <w:ilvl w:val="0"/>
          <w:numId w:val="1"/>
        </w:numPr>
      </w:pPr>
      <w:r>
        <w:t>Motion to adjourn – David Cruz, second by William Peoples</w:t>
      </w:r>
    </w:p>
    <w:p w14:paraId="3B6700FE" w14:textId="6994721F" w:rsidR="001161CF" w:rsidRPr="00283FD5" w:rsidRDefault="001161CF" w:rsidP="001161CF">
      <w:pPr>
        <w:pStyle w:val="ListParagraph"/>
        <w:numPr>
          <w:ilvl w:val="1"/>
          <w:numId w:val="1"/>
        </w:numPr>
      </w:pPr>
      <w:r>
        <w:t>Adjourn at 1</w:t>
      </w:r>
      <w:r w:rsidR="00576F24">
        <w:t>3</w:t>
      </w:r>
      <w:r>
        <w:t>:48p</w:t>
      </w:r>
    </w:p>
    <w:sectPr w:rsidR="001161CF" w:rsidRPr="00283FD5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3DC9" w14:textId="77777777" w:rsidR="0077130B" w:rsidRDefault="0077130B" w:rsidP="002106E4">
      <w:pPr>
        <w:spacing w:after="0" w:line="240" w:lineRule="auto"/>
      </w:pPr>
      <w:r>
        <w:separator/>
      </w:r>
    </w:p>
  </w:endnote>
  <w:endnote w:type="continuationSeparator" w:id="0">
    <w:p w14:paraId="305DC055" w14:textId="77777777" w:rsidR="0077130B" w:rsidRDefault="0077130B" w:rsidP="0021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A790" w14:textId="7A486497" w:rsidR="00C95850" w:rsidRDefault="00C958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4800F9" wp14:editId="5847EB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860EB" w14:textId="2A8ACD05" w:rsidR="00C95850" w:rsidRPr="00C95850" w:rsidRDefault="00C95850" w:rsidP="00C95850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5850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80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55860EB" w14:textId="2A8ACD05" w:rsidR="00C95850" w:rsidRPr="00C95850" w:rsidRDefault="00C95850" w:rsidP="00C95850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95850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780D" w14:textId="59727708" w:rsidR="00420EEA" w:rsidRDefault="00C958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4D626C" wp14:editId="6C42AB3B">
              <wp:simplePos x="914400" y="944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496284" w14:textId="355539FF" w:rsidR="00C95850" w:rsidRPr="00C95850" w:rsidRDefault="00C95850" w:rsidP="00C95850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5850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4D62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7496284" w14:textId="355539FF" w:rsidR="00C95850" w:rsidRPr="00C95850" w:rsidRDefault="00C95850" w:rsidP="00C95850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95850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D333" w14:textId="69D6BA86" w:rsidR="00C95850" w:rsidRDefault="00C958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BE896F" wp14:editId="606A18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68CE34" w14:textId="2CBB4515" w:rsidR="00C95850" w:rsidRPr="00C95850" w:rsidRDefault="00C95850" w:rsidP="00C95850">
                          <w:pPr>
                            <w:spacing w:after="0"/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95850">
                            <w:rPr>
                              <w:rFonts w:eastAsia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E89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168CE34" w14:textId="2CBB4515" w:rsidR="00C95850" w:rsidRPr="00C95850" w:rsidRDefault="00C95850" w:rsidP="00C95850">
                    <w:pPr>
                      <w:spacing w:after="0"/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C95850">
                      <w:rPr>
                        <w:rFonts w:eastAsia="Arial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1E46" w14:textId="77777777" w:rsidR="0077130B" w:rsidRDefault="0077130B" w:rsidP="002106E4">
      <w:pPr>
        <w:spacing w:after="0" w:line="240" w:lineRule="auto"/>
      </w:pPr>
      <w:r>
        <w:separator/>
      </w:r>
    </w:p>
  </w:footnote>
  <w:footnote w:type="continuationSeparator" w:id="0">
    <w:p w14:paraId="7AA33067" w14:textId="77777777" w:rsidR="0077130B" w:rsidRDefault="0077130B" w:rsidP="00210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A080A"/>
    <w:multiLevelType w:val="hybridMultilevel"/>
    <w:tmpl w:val="7C10F4C0"/>
    <w:lvl w:ilvl="0" w:tplc="1D163F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57B75"/>
    <w:multiLevelType w:val="hybridMultilevel"/>
    <w:tmpl w:val="D9C05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5200">
    <w:abstractNumId w:val="0"/>
  </w:num>
  <w:num w:numId="2" w16cid:durableId="1155417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0B"/>
    <w:rsid w:val="00040787"/>
    <w:rsid w:val="000809A7"/>
    <w:rsid w:val="001161CF"/>
    <w:rsid w:val="00157C12"/>
    <w:rsid w:val="0016374F"/>
    <w:rsid w:val="001654C0"/>
    <w:rsid w:val="001E1D6E"/>
    <w:rsid w:val="001F682E"/>
    <w:rsid w:val="002106E4"/>
    <w:rsid w:val="00213E62"/>
    <w:rsid w:val="002412CC"/>
    <w:rsid w:val="002600BD"/>
    <w:rsid w:val="0027396B"/>
    <w:rsid w:val="00283FD5"/>
    <w:rsid w:val="002B6852"/>
    <w:rsid w:val="0035270A"/>
    <w:rsid w:val="00382DA0"/>
    <w:rsid w:val="003D2BC1"/>
    <w:rsid w:val="003F223F"/>
    <w:rsid w:val="003F2684"/>
    <w:rsid w:val="003F438D"/>
    <w:rsid w:val="00420EEA"/>
    <w:rsid w:val="0044250C"/>
    <w:rsid w:val="00476E33"/>
    <w:rsid w:val="00490CF8"/>
    <w:rsid w:val="0052278E"/>
    <w:rsid w:val="00552727"/>
    <w:rsid w:val="00576F24"/>
    <w:rsid w:val="005C4D1B"/>
    <w:rsid w:val="006F3351"/>
    <w:rsid w:val="00721F2D"/>
    <w:rsid w:val="0077130B"/>
    <w:rsid w:val="007D0766"/>
    <w:rsid w:val="007F7851"/>
    <w:rsid w:val="00800FF8"/>
    <w:rsid w:val="00811E14"/>
    <w:rsid w:val="0084082B"/>
    <w:rsid w:val="00890096"/>
    <w:rsid w:val="008940C8"/>
    <w:rsid w:val="008D3336"/>
    <w:rsid w:val="00970D61"/>
    <w:rsid w:val="00982DDE"/>
    <w:rsid w:val="009D0E79"/>
    <w:rsid w:val="009E2E69"/>
    <w:rsid w:val="00A2296C"/>
    <w:rsid w:val="00A81C82"/>
    <w:rsid w:val="00AD1B20"/>
    <w:rsid w:val="00B222E9"/>
    <w:rsid w:val="00B25854"/>
    <w:rsid w:val="00BB6DA9"/>
    <w:rsid w:val="00BC0A42"/>
    <w:rsid w:val="00BE0B01"/>
    <w:rsid w:val="00C274A5"/>
    <w:rsid w:val="00C529D8"/>
    <w:rsid w:val="00C95850"/>
    <w:rsid w:val="00CA4513"/>
    <w:rsid w:val="00DA1EF3"/>
    <w:rsid w:val="00DC72AB"/>
    <w:rsid w:val="00DF1ED9"/>
    <w:rsid w:val="00E601E2"/>
    <w:rsid w:val="00E72861"/>
    <w:rsid w:val="00E914DD"/>
    <w:rsid w:val="00ED05B6"/>
    <w:rsid w:val="00F10A28"/>
    <w:rsid w:val="00F4250A"/>
    <w:rsid w:val="00F62319"/>
    <w:rsid w:val="00F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B6F42"/>
  <w15:chartTrackingRefBased/>
  <w15:docId w15:val="{D3AA7809-A294-4DD7-945B-9F22F42C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EEA"/>
    <w:rPr>
      <w:rFonts w:ascii="Arial" w:hAnsi="Arial" w:cs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420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EEA"/>
    <w:rPr>
      <w:rFonts w:ascii="Arial" w:hAnsi="Arial" w:cs="Arial"/>
      <w:sz w:val="21"/>
    </w:rPr>
  </w:style>
  <w:style w:type="paragraph" w:styleId="ListParagraph">
    <w:name w:val="List Paragraph"/>
    <w:basedOn w:val="Normal"/>
    <w:uiPriority w:val="34"/>
    <w:qFormat/>
    <w:rsid w:val="0077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ASF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F" id="{725FE41A-792F-432C-B93F-25ED23A97D07}" vid="{32C09C63-FE1F-4DA2-BF9B-32FE81185EE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tommy.mageors@basf.com</dc:creator>
  <cp:keywords/>
  <dc:description/>
  <cp:lastModifiedBy>tommy.mageors@basf.com</cp:lastModifiedBy>
  <cp:revision>4</cp:revision>
  <dcterms:created xsi:type="dcterms:W3CDTF">2024-05-21T18:04:00Z</dcterms:created>
  <dcterms:modified xsi:type="dcterms:W3CDTF">2024-05-21T19:41:00Z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#000000,10,Arial</vt:lpwstr>
  </property>
  <property fmtid="{D5CDD505-2E9C-101B-9397-08002B2CF9AE}" pid="4" name="ClassificationContentMarkingFooterText">
    <vt:lpwstr>Internal</vt:lpwstr>
  </property>
  <property fmtid="{D5CDD505-2E9C-101B-9397-08002B2CF9AE}" pid="5" name="MSIP_Label_06530cf4-8573-4c29-a912-bbcdac835909_Enabled">
    <vt:lpwstr>true</vt:lpwstr>
  </property>
  <property fmtid="{D5CDD505-2E9C-101B-9397-08002B2CF9AE}" pid="6" name="MSIP_Label_06530cf4-8573-4c29-a912-bbcdac835909_SetDate">
    <vt:lpwstr>2024-05-21T18:04:13Z</vt:lpwstr>
  </property>
  <property fmtid="{D5CDD505-2E9C-101B-9397-08002B2CF9AE}" pid="7" name="MSIP_Label_06530cf4-8573-4c29-a912-bbcdac835909_Method">
    <vt:lpwstr>Standard</vt:lpwstr>
  </property>
  <property fmtid="{D5CDD505-2E9C-101B-9397-08002B2CF9AE}" pid="8" name="MSIP_Label_06530cf4-8573-4c29-a912-bbcdac835909_Name">
    <vt:lpwstr>06530cf4-8573-4c29-a912-bbcdac835909</vt:lpwstr>
  </property>
  <property fmtid="{D5CDD505-2E9C-101B-9397-08002B2CF9AE}" pid="9" name="MSIP_Label_06530cf4-8573-4c29-a912-bbcdac835909_SiteId">
    <vt:lpwstr>ecaa386b-c8df-4ce0-ad01-740cbdb5ba55</vt:lpwstr>
  </property>
  <property fmtid="{D5CDD505-2E9C-101B-9397-08002B2CF9AE}" pid="10" name="MSIP_Label_06530cf4-8573-4c29-a912-bbcdac835909_ActionId">
    <vt:lpwstr>a27a6b89-44eb-4f11-928a-061ec1a2ab5c</vt:lpwstr>
  </property>
  <property fmtid="{D5CDD505-2E9C-101B-9397-08002B2CF9AE}" pid="11" name="MSIP_Label_06530cf4-8573-4c29-a912-bbcdac835909_ContentBits">
    <vt:lpwstr>2</vt:lpwstr>
  </property>
</Properties>
</file>